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ПОЛОЖЕНИЕ О КОНКУРСЕ ДЕТСКОГО ДЕКОРАТИВНО-ПРИКЛАДНОГО ТВОРЧЕСТВА «ПАСХА КРАСНАЯ»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Содержание: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I.            Общее положение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II.          Цели и задачи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III.         Организаторы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IV.         Участники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V.           Номинации и возрастные группы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VI.         Порядок проведения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VII.       Требования к конкурсным работам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VIII.      Критерии оценки работ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IX.         Жюри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X.          Кураторы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1. Заявка на участие в конкурсе детского декоративно-прикладного творчества «Пасха Красная» 2018 г.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2.Сопроводительное письмо на конкурс детского декоративно-прикладного творчества «Пасха Красная» 2018г.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Приложение 3.Контактные данные помощников благочинных и кураторов по культуре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благочиннических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округов Нижегородской епархии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Приложение 4.Таблица соответствия названий муниципальных районов г. Нижний Новгород и Нижегородской области названиям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благочиннических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округов Нижегородской епархии.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Приложение 5.Схема проведения конкурса детского декоративно-прикладного творчества «Пасха Красная» 2018г.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I. ОБЩЕЕ ПОЛОЖЕНИЕ</w:t>
      </w:r>
    </w:p>
    <w:p w:rsidR="007C20A2" w:rsidRDefault="00F02733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 </w:t>
      </w:r>
      <w:r w:rsidR="007C20A2">
        <w:rPr>
          <w:rFonts w:ascii="Arial" w:hAnsi="Arial" w:cs="Arial"/>
          <w:color w:val="000000"/>
          <w:sz w:val="23"/>
          <w:szCs w:val="23"/>
        </w:rPr>
        <w:t xml:space="preserve">благословению митрополита Нижегородского и </w:t>
      </w:r>
      <w:proofErr w:type="spellStart"/>
      <w:r w:rsidR="007C20A2">
        <w:rPr>
          <w:rFonts w:ascii="Arial" w:hAnsi="Arial" w:cs="Arial"/>
          <w:color w:val="000000"/>
          <w:sz w:val="23"/>
          <w:szCs w:val="23"/>
        </w:rPr>
        <w:t>Арзамасского</w:t>
      </w:r>
      <w:proofErr w:type="spellEnd"/>
      <w:r w:rsidR="007C20A2">
        <w:rPr>
          <w:rFonts w:ascii="Arial" w:hAnsi="Arial" w:cs="Arial"/>
          <w:color w:val="000000"/>
          <w:sz w:val="23"/>
          <w:szCs w:val="23"/>
        </w:rPr>
        <w:t xml:space="preserve"> Г</w:t>
      </w:r>
      <w:r>
        <w:rPr>
          <w:rFonts w:ascii="Arial" w:hAnsi="Arial" w:cs="Arial"/>
          <w:color w:val="000000"/>
          <w:sz w:val="23"/>
          <w:szCs w:val="23"/>
        </w:rPr>
        <w:t xml:space="preserve">еоргия </w:t>
      </w:r>
      <w:r w:rsidR="007C20A2">
        <w:rPr>
          <w:rFonts w:ascii="Arial" w:hAnsi="Arial" w:cs="Arial"/>
          <w:color w:val="000000"/>
          <w:sz w:val="23"/>
          <w:szCs w:val="23"/>
        </w:rPr>
        <w:t>в рамках Пасхальных торжеств в Нижегородской епархии проводится Епархиальный конкурс детского декоративно-прикладного творчества «Пасха Красная».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02733" w:rsidRDefault="00F02733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7C20A2" w:rsidRDefault="00F02733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lastRenderedPageBreak/>
        <w:t>I</w:t>
      </w:r>
      <w:bookmarkStart w:id="0" w:name="_GoBack"/>
      <w:bookmarkEnd w:id="0"/>
      <w:r w:rsidR="007C20A2">
        <w:rPr>
          <w:rFonts w:ascii="Arial" w:hAnsi="Arial" w:cs="Arial"/>
          <w:color w:val="000000"/>
          <w:sz w:val="23"/>
          <w:szCs w:val="23"/>
        </w:rPr>
        <w:t>I. ЦЕЛИ И ЗАДАЧИ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Сохранение и развитие духовного и культурного наследия г. Нижнего Новгорода и Нижегородской области;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Духовное просвещение, нравственное и патриотическое воспитание подрастающего поколения;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Приобщение детей и юношества к православной культуре и мировой культуре в целом;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Выявление и раскрытие молодых талантов;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Создание среды для творческого общения детей и молодежи.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III. ОРГАНИЗАТОРЫ ФЕСТИВАЛЯ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Отдел культуры Нижегородской епархии;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Благочиния  Нижегородской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епархии;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 МБУ ДО «Школа искусств и ремесел им. 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С.Пушкина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«Изограф» г.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Н.Новгорода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IV. УЧАСТНИКИ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участию в конкурсах приглашаются воспитанники воскресных школ, православных гимназий и православных творческих объединений, общеобразовательных школ, учреждений дополнительного образования детей, школ искусств, учреждений дошкольного образования Нижегородской области и города Нижнего Новгорода.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V. НОМИНАЦИИ И ВОЗРАСТНЫЕ ГРУППЫ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Конкурс детского декоративно-прикладного творчества проводится по следующим номинациям: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«Пасхальная открытка»: открытка должна быть размером не больше формата А4, без! оформления в рамку, в виде книжечки (сгиб);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«Пасхальное яйцо»;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«Пасхальная композиция».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каждой представленной номинации работы разделяются на следующие группы: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«Работа выполнена одним автором» – данная группа делится на возрастные подгруппы: «5-8 лет»; «9-12 лет» и «13-16 лет»;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• «Коллективная работа» – работа выполнена коллективом детей, разделений на возрастные подгруппы нет, но возраст участников строго от 5 до 16 лет;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«Работа выполнена совместно с родителями» – данная группа предназначена для участников в возрасте от 5 до 8 лет, которые выполнили работу совместно с родителями.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VI. ПОРЯДОК ПРОВЕДЕНИЯ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Первый этап проводится на уровне образовательного или культурного учреждения (с 05 февраля по 04 марта 2018г.)  (Приложение №1 Заявка на участие)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В указанный период образовательное или культурное учреждение, в которое от благочиния было направлено данное Положение, организует конкурс, в ходе которого жюри определяет победителей в каждой номинации по 5 подгруппам из расчета не более: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Iместо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1 работа; II место – 1 работа; III место – 1 работа, Поощрение – 2 работы. Всего – 25 работ.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Всего по всем 3 номинациям (25 работ Х 3 номинации) не более 75 призовых работ.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Учреждение награждает победителей данного этапа самостоятельно, за счет собственных средств.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По завершении этапа работы только победителей, занявших I места в каждой возрастной категории (не более 15-ти работ),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  сопроводительными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документами не позднее 04 марта 2018г. передаются в отдел культуры соответствующего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благочиннического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округа Нижегородской епархии. Контактные данные помощников благочинных и кураторов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благочиннических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округов Нижегородской епархии приведены в Приложении № 3. В Приложении №4 приведена таблица соответствия названий муниципальных районов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г.Нижний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Новгород и Нижегородской области названиям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благочиннических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округов Нижегородской епархии.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 Второй этап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благочиннический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(с 05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мартапо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01 апреля 2018 г.)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Проводится на уровне благочиний Нижегородской епархии (Приложение №1 Заявка на участие).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В указанный срок благочиние организует конкурс, в ходе которого жюри определяет победителей аналогично предыдущему этапу конкурса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см.таблицу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стр. 3).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Благочиние награждает победителей данного этапа самостоятельно, за счет собственных средств.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По завершении этапа работы только победителей, занявших I места в каждой возрастной категории (не более 15-ти работ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),с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сопроводительными документами строго в срок с 16 по 22 апреля 2018г.передаются в «Школу искусств и ремесел им. 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С.Пушкина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«Изограф» (по адресу: город Нижний Новгород, улица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Новосолдатская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дом №1/13 (площадь Сенная дом №13 А).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График работы школы: понедельник – пятница с 09.30 до 19.30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Работы, предоставленные позднее указанного срока, не принимаются.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Перечень сопроводительных документов: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1.Сводная ведомость (сопроводительное письмо) победителей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благочиннического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этапа (занявших I места) (Приложение № 2), заверенная подписью благочинного округа или помощника благочинного (куратора) по культуре.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Третий этап – епархиальный (с 23 апреля по 13 мая 2018 года)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Проводится отделом культуры Нижегородской епархии.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Для оценки работ формируется жюри епархиального этапа Конкурса под председательством руководителя отдела культуры Нижегородской епархии.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Жюри определяет победителей конкурсов аналогично предыдущим этапам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см.таблицу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стр.3).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Подведение итогов епархиального этапа Конкурса осуществляется в срок до 01 мая 2018г. Информация об итогах конкурса будет опубликована на сайте Нижегородской митрополии </w:t>
      </w:r>
      <w:hyperlink r:id="rId4" w:tgtFrame="_blank" w:history="1">
        <w:r>
          <w:rPr>
            <w:rStyle w:val="a5"/>
            <w:rFonts w:ascii="Arial" w:hAnsi="Arial" w:cs="Arial"/>
            <w:color w:val="0077CC"/>
            <w:sz w:val="23"/>
            <w:szCs w:val="23"/>
          </w:rPr>
          <w:t>www.nne.ru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2D"/>
      </w:r>
      <w:r>
        <w:rPr>
          <w:rFonts w:ascii="Arial" w:hAnsi="Arial" w:cs="Arial"/>
          <w:color w:val="000000"/>
          <w:sz w:val="23"/>
          <w:szCs w:val="23"/>
        </w:rPr>
        <w:t>           Победители епархиального этапа награждаются дипломами и памятными подарками. Информация о дате и месте проведения церемонии награждения будет сообщена дополнительно.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VII. ТРЕБОВАНИЯ К КОНКУРСНЫМ РАБОТАМ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участию в конкурсе принимаются работы с использованием природных и современных материалов, выполненных в различных дизайнерских разработках и техниках: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вышивка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(крест, гладь, бисер), лоскутное шитье,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вязание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(крючком, на спицах),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лепка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(пластилин, глина, соленое тесто),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плетение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(лоза,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бисероплетение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макраме, кружево),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роспись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(по дереву, батик, витраж),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выжигание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 дереву, выпиливание, резьба,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мягкая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игрушка,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бумагопластика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квиллинг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модульное оригами, папье-маше,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карагод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);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соломка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береста, сухоцветы.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A7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моделирование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из спичек, макет.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работы должны быть выполнены самостоятельно, аккуратно оформлены и готовы к экспонированию.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Жюри конкурса имеет право отклонить неправильно оформленную работу.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лицевой и оборотной стороне творческой работы необходимо указать: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C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название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благочиния и учреждения,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C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фамилию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имя, возраст участника,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C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название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работы,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C"/>
      </w:r>
      <w:r>
        <w:rPr>
          <w:rFonts w:ascii="Arial" w:hAnsi="Arial" w:cs="Arial"/>
          <w:color w:val="000000"/>
          <w:sz w:val="23"/>
          <w:szCs w:val="23"/>
        </w:rPr>
        <w:t xml:space="preserve">          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фамилию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имя, отчество руководителя полностью, контактный телефон.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VIII. КРИТЕРИИ ОЦЕНКИ РАБОТ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Соответствие работ тематике конкурса!!!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Художественное мастерство и владение техникой исполнения.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Выразительное и оригинальное решение творческой идеи.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Оригинальное использование традиционных и привлечение новых материалов в работе декоративно-прикладного творчества.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Самостоятельность работы.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IX. ЖЮРИ 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состав жюри конкурса детского декоративно-прикладного творчества входят священнослужители, заслуженные деятели культуры, художники, дизайнеры, педагоги воскресных школ и муниципальных учреждений дополнительного образования.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Жюри оценивает работы декоративно-прикладного творчества по пятибалльной системе при закрытом судействе. Жюри имеет право делить места, присуждать не все дипломы. </w:t>
      </w:r>
      <w:r>
        <w:rPr>
          <w:rFonts w:ascii="Arial" w:hAnsi="Arial" w:cs="Arial"/>
          <w:color w:val="000000"/>
          <w:sz w:val="23"/>
          <w:szCs w:val="23"/>
        </w:rPr>
        <w:lastRenderedPageBreak/>
        <w:t>Решение жюри не обсуждается и пересмотру не подлежит. Организаторы конкурса решение жюри не комментируют.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X. КУРАТОРЫ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КОНКУРСА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Кураторами конкурса детского декоративно-прикладного творчества «Пасха Красная» в 2018 году являются: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– ведущий специалист отдела культуры Нижегородской епархии Полетаева Татьяна Александровна (тел. </w:t>
      </w:r>
      <w:r>
        <w:rPr>
          <w:rStyle w:val="js-phone-number"/>
          <w:rFonts w:ascii="Arial" w:hAnsi="Arial" w:cs="Arial"/>
          <w:color w:val="0077CC"/>
          <w:sz w:val="23"/>
          <w:szCs w:val="23"/>
        </w:rPr>
        <w:t>8-908-720-63-88</w:t>
      </w:r>
      <w:r>
        <w:rPr>
          <w:rFonts w:ascii="Arial" w:hAnsi="Arial" w:cs="Arial"/>
          <w:color w:val="000000"/>
          <w:sz w:val="23"/>
          <w:szCs w:val="23"/>
        </w:rPr>
        <w:t>),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– заместитель директора МБУ ДО «Школа искусств и ремесел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им.А.С.Пушкина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«Изограф»</w:t>
      </w:r>
      <w:r w:rsidRPr="007C20A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Силуянова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Татьяна Александровна (тел. </w:t>
      </w:r>
      <w:r>
        <w:rPr>
          <w:rStyle w:val="js-phone-number"/>
          <w:rFonts w:ascii="Arial" w:hAnsi="Arial" w:cs="Arial"/>
          <w:color w:val="0077CC"/>
          <w:sz w:val="23"/>
          <w:szCs w:val="23"/>
        </w:rPr>
        <w:t>8-908-742-25-46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Контакты отдела культуры Нижегородской епархии: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тел</w:t>
      </w:r>
      <w:r w:rsidRPr="007C20A2">
        <w:rPr>
          <w:rFonts w:ascii="Arial" w:hAnsi="Arial" w:cs="Arial"/>
          <w:color w:val="000000"/>
          <w:sz w:val="23"/>
          <w:szCs w:val="23"/>
        </w:rPr>
        <w:t>.8 (831) 253-04-06, 259-59-75</w:t>
      </w:r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  <w:lang w:val="en-US"/>
        </w:rPr>
        <w:t>e</w:t>
      </w:r>
      <w:r w:rsidRPr="007C20A2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  <w:lang w:val="en-US"/>
        </w:rPr>
        <w:t>mail</w:t>
      </w:r>
      <w:proofErr w:type="gramEnd"/>
      <w:r w:rsidRPr="007C20A2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hyperlink r:id="rId5" w:history="1">
        <w:r>
          <w:rPr>
            <w:rStyle w:val="a5"/>
            <w:rFonts w:ascii="Arial" w:hAnsi="Arial" w:cs="Arial"/>
            <w:color w:val="0077CC"/>
            <w:sz w:val="23"/>
            <w:szCs w:val="23"/>
            <w:lang w:val="en-US"/>
          </w:rPr>
          <w:t>kultura</w:t>
        </w:r>
        <w:r w:rsidRPr="007C20A2">
          <w:rPr>
            <w:rStyle w:val="a5"/>
            <w:rFonts w:ascii="Arial" w:hAnsi="Arial" w:cs="Arial"/>
            <w:color w:val="0077CC"/>
            <w:sz w:val="23"/>
            <w:szCs w:val="23"/>
          </w:rPr>
          <w:t>@</w:t>
        </w:r>
        <w:r>
          <w:rPr>
            <w:rStyle w:val="a5"/>
            <w:rFonts w:ascii="Arial" w:hAnsi="Arial" w:cs="Arial"/>
            <w:color w:val="0077CC"/>
            <w:sz w:val="23"/>
            <w:szCs w:val="23"/>
            <w:lang w:val="en-US"/>
          </w:rPr>
          <w:t>nne</w:t>
        </w:r>
        <w:r w:rsidRPr="007C20A2">
          <w:rPr>
            <w:rStyle w:val="a5"/>
            <w:rFonts w:ascii="Arial" w:hAnsi="Arial" w:cs="Arial"/>
            <w:color w:val="0077CC"/>
            <w:sz w:val="23"/>
            <w:szCs w:val="23"/>
          </w:rPr>
          <w:t>.</w:t>
        </w:r>
        <w:proofErr w:type="spellStart"/>
        <w:r>
          <w:rPr>
            <w:rStyle w:val="a5"/>
            <w:rFonts w:ascii="Arial" w:hAnsi="Arial" w:cs="Arial"/>
            <w:color w:val="0077CC"/>
            <w:sz w:val="23"/>
            <w:szCs w:val="23"/>
            <w:lang w:val="en-US"/>
          </w:rPr>
          <w:t>ru</w:t>
        </w:r>
        <w:proofErr w:type="spellEnd"/>
      </w:hyperlink>
    </w:p>
    <w:p w:rsidR="007C20A2" w:rsidRDefault="007C20A2" w:rsidP="007C20A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адрес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: 603058, г. Нижний Новгород, ул. Суздальская, д. 58,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20.</w:t>
      </w:r>
    </w:p>
    <w:p w:rsidR="00755D74" w:rsidRPr="007C20A2" w:rsidRDefault="00755D74" w:rsidP="007C20A2">
      <w:pPr>
        <w:spacing w:line="240" w:lineRule="auto"/>
      </w:pPr>
    </w:p>
    <w:sectPr w:rsidR="00755D74" w:rsidRPr="007C20A2" w:rsidSect="00542E0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A"/>
    <w:rsid w:val="00152F5A"/>
    <w:rsid w:val="002075CE"/>
    <w:rsid w:val="00542E06"/>
    <w:rsid w:val="005955CA"/>
    <w:rsid w:val="00755D74"/>
    <w:rsid w:val="007C20A2"/>
    <w:rsid w:val="00885D09"/>
    <w:rsid w:val="00F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D9B2-F83D-439C-85E2-95BEA0E4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5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7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20A2"/>
    <w:rPr>
      <w:color w:val="0000FF"/>
      <w:u w:val="single"/>
    </w:rPr>
  </w:style>
  <w:style w:type="character" w:customStyle="1" w:styleId="js-phone-number">
    <w:name w:val="js-phone-number"/>
    <w:basedOn w:val="a0"/>
    <w:rsid w:val="007C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kultura@nne.ru" TargetMode="External"/><Relationship Id="rId4" Type="http://schemas.openxmlformats.org/officeDocument/2006/relationships/hyperlink" Target="http://www.n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4</cp:revision>
  <dcterms:created xsi:type="dcterms:W3CDTF">2018-02-05T17:16:00Z</dcterms:created>
  <dcterms:modified xsi:type="dcterms:W3CDTF">2018-02-05T17:18:00Z</dcterms:modified>
</cp:coreProperties>
</file>